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CHRISTIAN LEJEUNE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STAFF SOFTWARE ENGINEER / TEAM LEAD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ORLANDO, FL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(857)250-6854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Orlando, FL</w:t>
            </w:r>
          </w:p>
          <w:p>
            <w:pPr>
              <w:jc w:val="center"/>
              <w:pStyle w:val="NoMargins"/>
            </w:pPr>
            <w:r>
              <w:t xml:space="preserve">(857)250-6854</w:t>
            </w:r>
          </w:p>
          <w:p>
            <w:pPr>
              <w:jc w:val="center"/>
              <w:pStyle w:val="NoMargins"/>
            </w:pPr>
            <w:hyperlink w:history="1" r:id="rId10482">
              <w:r>
                <w:rPr>
                  <w:rStyle w:val="Hyperlink"/>
                </w:rPr>
                <w:t xml:space="preserve">leje​.chris​@gmail​.com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Portuguese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Spanish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French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Coaching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Mentoring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Agile Development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ReactJS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Angular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Redux &amp; NgRX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A11y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Atlassian Suite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Technical leader and innovative developer passionate about fostering a creative and positive team environment to help people learn, grow, and build excellent software.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Staff Software Engineer at SailPoint Technologies, Austin, TX (Remote)</w:t>
                  </w:r>
                </w:p>
                <w:p>
                  <w:pPr>
                    <w:pStyle w:val="Date"/>
                  </w:pPr>
                  <w:r>
                    <w:t xml:space="preserve">May 2020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Led teams of 3 to 6 engineers in various feature development.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Assisted the team in establishing processes that follow Agile best practices, continually iterating to identify areas for improvement.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Onboarded and mentored engineers of all levels, both within our team and across other teams.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Contributed to creating interview and hiring procedures, actively participating in the technical assessment and communication evaluation of most candidates.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Held frequent meetings with team members to discuss the current project and address any additional topics that may arise.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Translated feature requirements and the product roadmap for the team.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Contributed by writing code and conducting PR reviews across multiple projects, ensuring high-quality standards and collaborative improvement.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Engineer at LogMeIn Inc., Goleta, CA</w:t>
                  </w:r>
                </w:p>
                <w:p>
                  <w:pPr>
                    <w:pStyle w:val="Date"/>
                  </w:pPr>
                  <w:r>
                    <w:t xml:space="preserve">October 2017 — May 2020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Developed and collaborated on the company's commerce platform with $200m annual revenue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Maintained a 90% unit test coverage in Jest, ensuring high-quality functional software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Led the UI and UX when resources were unavailable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Implement A/B testing for data-driven validation of design and user flows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Contribute to defining UX improvements, API data modeling for improved consumption, and general scoping of stories (writing implementation and backlog refinement)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Account Renewal Manager at LogMeIn Inc., Boston, MA</w:t>
                  </w:r>
                </w:p>
                <w:p>
                  <w:pPr>
                    <w:pStyle w:val="Date"/>
                  </w:pPr>
                  <w:r>
                    <w:t xml:space="preserve">August 2017 — October 2017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Led and trained a team of 7 LATAM re-sellers, developing strong leadership and team management skills.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Designed and enforced account renewal procedures, showcasing my ability to create efficient processes that enhance client retention and operational efficiency.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Collaborated on the implementation of Brazilian currency payment methods, demonstrating adaptability and understanding of diverse market requirements.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Engaged directly with a portfolio of clients to renew subscriptions, honing my communication and relationship management skills crucial for stakeholder engagement in engineering projects.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Scrum Master, Mountain Goat Software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Engineering , General Assembly, Boston, MA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Graphic Design, Universidade Positivo, Curitiba, Brazil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10482" Type="http://schemas.openxmlformats.org/officeDocument/2006/relationships/hyperlink" Target="mailto:leje&#8203;.chris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on4gdn1clc0rqzwfq7t87r.png"/><Relationship Id="rId9" Type="http://schemas.openxmlformats.org/officeDocument/2006/relationships/image" Target="media/ma2unuwirkcu23tluebgg.png"/><Relationship Id="rId10" Type="http://schemas.openxmlformats.org/officeDocument/2006/relationships/image" Target="media/ifypoxe2ibcq0x4a95msn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2025-03-14T04:56:18Z</dcterms:created>
  <dcterms:modified xsi:type="dcterms:W3CDTF">2025-03-14T04:56:18Z</dcterms:modified>
</cp:coreProperties>
</file>