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auto" w:w="1064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</w:tblGrid>
      <w:tr>
        <w:tc>
          <w:tcPr>
            <w:gridSpan w:val="9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vatarContainer"/>
            </w:pPr>
            <w:r>
              <w:drawing>
                <wp:inline distT="0" distB="0" distL="0" distR="0">
                  <wp:extent cx="1828800" cy="18288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2"/>
            <w:shd w:fill="4BFBBA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gridSpan w:val="20"/>
            <w:shd w:fill="4BFBBA"/>
            <w:tcMar>
              <w:top w:type="dxa" w:w="292"/>
              <w:left w:type="dxa" w:w="0"/>
              <w:bottom w:type="dxa" w:w="292"/>
              <w:right w:type="dxa" w:w="0"/>
            </w:tcMar>
            <w:vAlign w:val="center"/>
          </w:tcPr>
          <w:p>
            <w:pPr>
              <w:pStyle w:val="Heading1"/>
            </w:pPr>
            <w:r>
              <w:t xml:space="preserve">Mahesh Sreekandath</w:t>
            </w:r>
          </w:p>
          <w:p>
            <w:pPr>
              <w:pStyle w:val="Heading2"/>
            </w:pPr>
            <w:r>
              <w:t xml:space="preserve">System Software</w:t>
            </w:r>
          </w:p>
          <w:p/>
          <w:p>
            <w:pPr>
              <w:pStyle w:val="ColoredHeaderText"/>
            </w:pPr>
            <w:r>
              <w:t xml:space="preserve">San Jose, USA</w:t>
            </w:r>
          </w:p>
          <w:p>
            <w:pPr>
              <w:pStyle w:val="ColoredHeaderText"/>
            </w:pPr>
            <w:hyperlink w:history="1" r:id="rIdv9as27ax65msvanxfdykv">
              <w:r>
                <w:rPr>
                  <w:rStyle w:val="Hyperlink"/>
                </w:rPr>
                <w:t xml:space="preserve">maheshsreekandath@gmail.com</w:t>
              </w:r>
            </w:hyperlink>
          </w:p>
        </w:tc>
        <w:tc>
          <w:tcPr>
            <w:gridSpan w:val="2"/>
            <w:shd w:fill="4BFBBA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c>
          <w:tcPr>
            <w:gridSpan w:val="9"/>
            <w:tcMar>
              <w:top w:type="dxa" w:w="640"/>
              <w:left w:type="dxa" w:w="0"/>
              <w:bottom w:type="dxa" w:w="0"/>
              <w:right w:type="dxa" w:w="0"/>
            </w:tcMar>
          </w:tcPr>
          <w:p>
            <w:r>
              <w:drawing>
                <wp:inline distT="0" distB="0" distL="0" distR="0">
                  <wp:extent cx="104775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hyperlink w:history="1" r:id="rIdnpymu6legh6_rgvqg0upb">
              <w:r>
                <w:rPr>
                  <w:rStyle w:val="Hyperlink"/>
                </w:rPr>
                <w:t xml:space="preserve">www.msreekan.com</w:t>
              </w:r>
            </w:hyperlink>
            <w:r>
              <w:t xml:space="preserve">, </w:t>
            </w:r>
            <w:hyperlink w:history="1" r:id="rIdkotve_ias64rhfmhqwdvj">
              <w:r>
                <w:rPr>
                  <w:rStyle w:val="Hyperlink"/>
                </w:rPr>
                <w:t xml:space="preserve">medium.com/@jeanshack</w:t>
              </w:r>
            </w:hyperlink>
          </w:p>
          <w:p>
            <w:pPr>
              <w:pStyle w:val="Normal"/>
            </w:pPr>
          </w:p>
          <w:p>
            <w:pPr>
              <w:pStyle w:val="Heading5"/>
            </w:pPr>
            <w:r>
              <w:t xml:space="preserve">Areas of Expertise</w:t>
            </w:r>
          </w:p>
          <w:p>
            <w:pPr>
              <w:pStyle w:val="Normal"/>
              <w:spacing w:before="160"/>
            </w:pPr>
            <w:r>
              <w:t xml:space="preserve">C</w:t>
            </w:r>
          </w:p>
          <w:p>
            <w:pPr>
              <w:pStyle w:val="Normal"/>
              <w:spacing w:before="160"/>
            </w:pPr>
            <w:r>
              <w:t xml:space="preserve">Linux Kernel</w:t>
            </w:r>
          </w:p>
          <w:p>
            <w:pPr>
              <w:pStyle w:val="Normal"/>
              <w:spacing w:before="160"/>
            </w:pPr>
            <w:r>
              <w:t xml:space="preserve">RTOS</w:t>
            </w:r>
          </w:p>
          <w:p>
            <w:pPr>
              <w:pStyle w:val="Normal"/>
              <w:spacing w:before="160"/>
            </w:pPr>
            <w:r>
              <w:t xml:space="preserve">Device Drivers</w:t>
            </w:r>
          </w:p>
          <w:p>
            <w:pPr>
              <w:pStyle w:val="Normal"/>
              <w:spacing w:before="160"/>
            </w:pPr>
            <w:r>
              <w:t xml:space="preserve">ARM </w:t>
            </w:r>
          </w:p>
          <w:p>
            <w:pPr>
              <w:pStyle w:val="Normal"/>
              <w:spacing w:before="160"/>
            </w:pPr>
            <w:r>
              <w:t xml:space="preserve">Python</w:t>
            </w:r>
          </w:p>
          <w:p>
            <w:pPr>
              <w:pStyle w:val="Normal"/>
              <w:spacing w:before="160"/>
            </w:pPr>
            <w:r>
              <w:t xml:space="preserve">Firmware</w:t>
            </w:r>
          </w:p>
          <w:p>
            <w:pPr>
              <w:pStyle w:val="Normal"/>
              <w:spacing w:before="160"/>
            </w:pPr>
            <w:r>
              <w:t xml:space="preserve">Cursor AI Tool</w:t>
            </w:r>
          </w:p>
          <w:p>
            <w:pPr>
              <w:pStyle w:val="Normal"/>
              <w:spacing w:before="160"/>
            </w:pPr>
            <w:r>
              <w:t xml:space="preserve">Amazon Web Services</w:t>
            </w:r>
          </w:p>
          <w:p>
            <w:pPr>
              <w:pStyle w:val="Normal"/>
              <w:spacing w:before="160"/>
            </w:pPr>
            <w:r>
              <w:t xml:space="preserve">Flash Storage Stacks</w:t>
            </w:r>
          </w:p>
          <w:p>
            <w:pPr>
              <w:pStyle w:val="Normal"/>
              <w:spacing w:before="160"/>
            </w:pPr>
            <w:r>
              <w:t xml:space="preserve">SQL</w:t>
            </w:r>
          </w:p>
          <w:p>
            <w:pPr>
              <w:pStyle w:val="Normal"/>
              <w:spacing w:before="160"/>
            </w:pPr>
            <w:r>
              <w:t xml:space="preserve">Storage Data Plane</w:t>
            </w:r>
          </w:p>
          <w:p>
            <w:pPr>
              <w:pStyle w:val="Normal"/>
              <w:spacing w:before="160"/>
            </w:pPr>
            <w:r>
              <w:t xml:space="preserve">Data Analytics</w:t>
            </w:r>
          </w:p>
          <w:p>
            <w:pPr>
              <w:pStyle w:val="Normal"/>
              <w:spacing w:before="160"/>
            </w:pPr>
            <w:r>
              <w:t xml:space="preserve">Automotive</w:t>
            </w:r>
          </w:p>
          <w:p>
            <w:pPr>
              <w:pStyle w:val="Normal"/>
              <w:spacing w:before="160"/>
            </w:pPr>
            <w:r>
              <w:t xml:space="preserve">Board Support Packages</w:t>
            </w:r>
          </w:p>
          <w:p>
            <w:pPr>
              <w:pStyle w:val="Normal"/>
              <w:spacing w:after="200"/>
            </w:pPr>
          </w:p>
        </w:tc>
        <w:tc>
          <w:tcPr>
            <w:gridSpan w:val="2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gridSpan w:val="22"/>
            <w:tcMar>
              <w:top w:type="dxa" w:w="640"/>
              <w:left w:type="dxa" w:w="0"/>
              <w:bottom w:type="dxa" w:w="0"/>
              <w:right w:type="dxa" w:w="0"/>
            </w:tcMar>
          </w:tcPr>
          <w:p>
            <w:pPr>
              <w:pStyle w:val="Heading3"/>
            </w:pPr>
            <w:r>
              <w:t xml:space="preserve">Professional Summary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="240" w:before="0"/>
            </w:pPr>
            <w:r>
              <w:rPr>
                <w:b w:val="false"/>
                <w:bCs w:val="false"/>
                <w:i w:val="false"/>
                <w:iCs w:val="false"/>
                <w:strike w:val="false"/>
                <w:highlight w:val="none"/>
                <w:highlightCs w:val="none"/>
              </w:rPr>
              <w:t xml:space="preserve">System software engineer specializing in hardware-software co-design, firmware, device drivers, kernel, runtime optimization, and data-plane instrumentation spanning embedded to cloud environments.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="240" w:before="0"/>
            </w:pPr>
            <w:r>
              <w:rPr>
                <w:b w:val="false"/>
                <w:bCs w:val="false"/>
                <w:i w:val="false"/>
                <w:iCs w:val="false"/>
                <w:strike w:val="false"/>
                <w:highlight w:val="none"/>
                <w:highlightCs w:val="none"/>
              </w:rPr>
              <w:t xml:space="preserve">Inventor with patents in NAND</w:t>
            </w:r>
            <w:hyperlink w:history="1" r:id="rIdb5muorchfhhm9roicpeec">
              <w:r>
                <w:rPr>
                  <w:rStyle w:val="Hyperlink"/>
                </w:rPr>
                <w:t xml:space="preserve"> write optimization</w:t>
              </w:r>
            </w:hyperlink>
            <w:r>
              <w:rPr>
                <w:b w:val="false"/>
                <w:bCs w:val="false"/>
                <w:i w:val="false"/>
                <w:iCs w:val="false"/>
                <w:strike w:val="false"/>
                <w:highlight w:val="none"/>
                <w:highlightCs w:val="none"/>
              </w:rPr>
              <w:t xml:space="preserve"> (50%+ throughput gain on Samsung devices) and </w:t>
            </w:r>
            <w:hyperlink w:history="1" r:id="rIdkip_ntrq54iqzj_wotopx">
              <w:r>
                <w:rPr>
                  <w:rStyle w:val="Hyperlink"/>
                </w:rPr>
                <w:t xml:space="preserve">deterministic cloud latency</w:t>
              </w:r>
            </w:hyperlink>
            <w:r>
              <w:rPr>
                <w:b w:val="false"/>
                <w:bCs w:val="false"/>
                <w:i w:val="false"/>
                <w:iCs w:val="false"/>
                <w:strike w:val="false"/>
                <w:highlight w:val="none"/>
                <w:highlightCs w:val="none"/>
              </w:rPr>
              <w:t xml:space="preserve"> (predictable I/O curve across millions of AWS EBS volumes).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="240" w:before="0"/>
            </w:pPr>
            <w:r>
              <w:rPr>
                <w:b w:val="false"/>
                <w:bCs w:val="false"/>
                <w:i w:val="false"/>
                <w:iCs w:val="false"/>
                <w:strike w:val="false"/>
                <w:highlight w:val="none"/>
                <w:highlightCs w:val="none"/>
              </w:rPr>
              <w:t xml:space="preserve">Proven expertise at profiling and re-architecting system bottlenecks from RTOS to large-scale distributed systems (</w:t>
            </w:r>
            <w:hyperlink w:history="1" r:id="rIdw3twj_lmntzoisoggxuue">
              <w:r>
                <w:rPr>
                  <w:rStyle w:val="Hyperlink"/>
                </w:rPr>
                <w:t xml:space="preserve">Optimization Methodology Medium Post</w:t>
              </w:r>
            </w:hyperlink>
            <w:r>
              <w:rPr>
                <w:b w:val="false"/>
                <w:bCs w:val="false"/>
                <w:i w:val="false"/>
                <w:iCs w:val="false"/>
                <w:strike w:val="false"/>
                <w:highlight w:val="none"/>
                <w:highlightCs w:val="none"/>
              </w:rPr>
              <w:t xml:space="preserve">)</w:t>
            </w:r>
          </w:p>
          <w:p>
            <w:pPr>
              <w:pStyle w:val="Heading3"/>
            </w:pPr>
          </w:p>
          <w:p>
            <w:pPr>
              <w:pStyle w:val="Heading3"/>
            </w:pPr>
            <w:r>
              <w:t xml:space="preserve">Employment History</w:t>
            </w:r>
          </w:p>
          <w:p>
            <w:pPr>
              <w:pStyle w:val="Heading4"/>
            </w:pPr>
            <w:r>
              <w:t xml:space="preserve">Sr. Software Engineer, Google, Sunnyvale</w:t>
            </w:r>
          </w:p>
          <w:p>
            <w:pPr>
              <w:pStyle w:val="DateRange"/>
            </w:pPr>
            <w:r>
              <w:t xml:space="preserve">August 2026 — Present</w:t>
            </w:r>
          </w:p>
          <w:p>
            <w:pPr>
              <w:pStyle w:val="Normal"/>
            </w:pPr>
          </w:p>
          <w:p>
            <w:pPr>
              <w:pStyle w:val="Heading4"/>
            </w:pPr>
            <w:r>
              <w:t xml:space="preserve">Sr. System Software Developer, NVIDIA, Santa Clara</w:t>
            </w:r>
          </w:p>
          <w:p>
            <w:pPr>
              <w:pStyle w:val="DateRange"/>
            </w:pPr>
            <w:r>
              <w:t xml:space="preserve">February 2023 — August 2026</w:t>
            </w:r>
          </w:p>
          <w:p>
            <w:pPr>
              <w:pStyle w:val="Normal"/>
            </w:pPr>
          </w:p>
          <w:p>
            <w:pPr>
              <w:pStyle w:val="Heading4"/>
            </w:pPr>
            <w:r>
              <w:t xml:space="preserve">SDE, Amazon, San Jose</w:t>
            </w:r>
          </w:p>
          <w:p>
            <w:pPr>
              <w:pStyle w:val="DateRange"/>
            </w:pPr>
            <w:r>
              <w:t xml:space="preserve">September 2017 — February 2023</w:t>
            </w:r>
          </w:p>
          <w:p>
            <w:pPr>
              <w:pStyle w:val="Normal"/>
            </w:pPr>
          </w:p>
          <w:p>
            <w:pPr>
              <w:pStyle w:val="Heading4"/>
            </w:pPr>
            <w:r>
              <w:t xml:space="preserve">Software Engineer, E Ink, San Jose</w:t>
            </w:r>
          </w:p>
          <w:p>
            <w:pPr>
              <w:pStyle w:val="DateRange"/>
            </w:pPr>
            <w:r>
              <w:t xml:space="preserve">January 2017 — September 2017</w:t>
            </w:r>
          </w:p>
          <w:p>
            <w:pPr>
              <w:pStyle w:val="Normal"/>
            </w:pPr>
          </w:p>
          <w:p>
            <w:pPr>
              <w:pStyle w:val="Heading4"/>
            </w:pPr>
            <w:r>
              <w:t xml:space="preserve">Sr. System Software Developer, Blunk Microsystems, San Jose</w:t>
            </w:r>
          </w:p>
          <w:p>
            <w:pPr>
              <w:pStyle w:val="DateRange"/>
            </w:pPr>
            <w:r>
              <w:t xml:space="preserve">November 2011 — January 2017</w:t>
            </w:r>
          </w:p>
          <w:p>
            <w:pPr>
              <w:pStyle w:val="Normal"/>
            </w:pPr>
          </w:p>
          <w:p>
            <w:pPr>
              <w:pStyle w:val="Heading4"/>
            </w:pPr>
            <w:r>
              <w:t xml:space="preserve">Priori Roles</w:t>
            </w:r>
          </w:p>
          <w:p>
            <w:pPr>
              <w:pStyle w:val="DateRange"/>
            </w:pPr>
            <w:r>
              <w:t xml:space="preserve">March 2006 — August 2011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="240" w:before="0"/>
            </w:pPr>
            <w:r>
              <w:rPr>
                <w:b w:val="false"/>
                <w:bCs w:val="false"/>
                <w:i w:val="false"/>
                <w:iCs w:val="false"/>
                <w:strike w:val="false"/>
                <w:highlight w:val="none"/>
                <w:highlightCs w:val="none"/>
              </w:rPr>
              <w:t xml:space="preserve">Qualcomm (Sr. Engineer) (2010–2011)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="240" w:before="0"/>
            </w:pPr>
            <w:r>
              <w:rPr>
                <w:b w:val="false"/>
                <w:bCs w:val="false"/>
                <w:i w:val="false"/>
                <w:iCs w:val="false"/>
                <w:strike w:val="false"/>
                <w:highlight w:val="none"/>
                <w:highlightCs w:val="none"/>
              </w:rPr>
              <w:t xml:space="preserve">ST Ericsson (Tech Lead) (2009–2010)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="240" w:before="0"/>
            </w:pPr>
            <w:r>
              <w:rPr>
                <w:b w:val="false"/>
                <w:bCs w:val="false"/>
                <w:i w:val="false"/>
                <w:iCs w:val="false"/>
                <w:strike w:val="false"/>
                <w:highlight w:val="none"/>
                <w:highlightCs w:val="none"/>
              </w:rPr>
              <w:t xml:space="preserve">Freescale Semiconductor (Software Engineer) – (2007–2009)  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="240" w:before="0"/>
            </w:pPr>
            <w:r>
              <w:rPr>
                <w:b w:val="false"/>
                <w:bCs w:val="false"/>
                <w:i w:val="false"/>
                <w:iCs w:val="false"/>
                <w:strike w:val="false"/>
                <w:highlight w:val="none"/>
                <w:highlightCs w:val="none"/>
              </w:rPr>
              <w:t xml:space="preserve">Mistral Solutions (Design Engineer) – (2006–2007)</w:t>
            </w:r>
          </w:p>
          <w:p>
            <w:pPr>
              <w:pStyle w:val="Heading3"/>
            </w:pPr>
          </w:p>
          <w:p>
            <w:pPr>
              <w:pStyle w:val="Heading3"/>
            </w:pPr>
            <w:r>
              <w:t xml:space="preserve">Education</w:t>
            </w:r>
          </w:p>
          <w:p>
            <w:pPr>
              <w:pStyle w:val="Heading4"/>
            </w:pPr>
            <w:r>
              <w:t xml:space="preserve">B. Tech in Computer Science and Engineering</w:t>
            </w:r>
          </w:p>
          <w:p>
            <w:pPr>
              <w:pStyle w:val="Heading3"/>
            </w:pPr>
          </w:p>
        </w:tc>
      </w:tr>
    </w:tbl>
    <w:sectPr>
      <w:pgSz w:w="11952" w:h="16848" w:orient="portrait"/>
      <w:pgMar w:top="640" w:right="640" w:bottom="640" w:left="64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31" w:hanging="215"/>
      </w:pPr>
    </w:lvl>
    <w:lvl w:ilvl="1" w15:tentative="1">
      <w:start w:val="1"/>
      <w:numFmt w:val="lowerLetter"/>
      <w:lvlText w:val="%2."/>
      <w:lvlJc w:val="start"/>
      <w:pPr>
        <w:ind w:left="863" w:hanging="215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144"/>
      </w:pPr>
    </w:lvl>
    <w:lvl w:ilvl="1" w15:tentative="1">
      <w:start w:val="1"/>
      <w:numFmt w:val="bullet"/>
      <w:lvlText w:val="○"/>
      <w:lvlJc w:val="left"/>
      <w:pPr>
        <w:ind w:left="863" w:hanging="14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Normal">
    <w:name w:val="Normal"/>
    <w:pPr>
      <w:spacing w:after="80" w:line="240"/>
    </w:pPr>
    <w:rPr>
      <w:color w:val="0f141e"/>
      <w:sz w:val="20"/>
      <w:szCs w:val="20"/>
      <w:rFonts w:ascii="IBM Plex Sans" w:cs="IBM Plex Sans" w:eastAsia="IBM Plex Sans" w:hAnsi="IBM Plex Sans"/>
    </w:rPr>
  </w:style>
  <w:style w:type="paragraph" w:styleId="Heading1">
    <w:name w:val="Heading 1"/>
    <w:basedOn w:val="Normal"/>
    <w:rPr>
      <w:b/>
      <w:bCs/>
      <w:color w:val="0f141e"/>
      <w:sz w:val="48"/>
      <w:szCs w:val="48"/>
    </w:rPr>
  </w:style>
  <w:style w:type="paragraph" w:styleId="Heading2">
    <w:name w:val="Heading 2"/>
    <w:basedOn w:val="Normal"/>
    <w:rPr>
      <w:color w:val="0f141e"/>
      <w:sz w:val="32"/>
      <w:szCs w:val="32"/>
    </w:rPr>
  </w:style>
  <w:style w:type="paragraph" w:styleId="Heading3">
    <w:name w:val="Heading 3"/>
    <w:basedOn w:val="Normal"/>
    <w:rPr>
      <w:b/>
      <w:bCs/>
      <w:sz w:val="32"/>
      <w:szCs w:val="32"/>
    </w:rPr>
  </w:style>
  <w:style w:type="paragraph" w:styleId="Heading4">
    <w:name w:val="Heading 4"/>
    <w:basedOn w:val="Normal"/>
    <w:rPr>
      <w:b/>
      <w:bCs/>
      <w:sz w:val="22"/>
      <w:szCs w:val="22"/>
    </w:rPr>
  </w:style>
  <w:style w:type="paragraph" w:styleId="Heading5">
    <w:name w:val="Heading 5"/>
    <w:basedOn w:val="Normal"/>
    <w:rPr>
      <w:b/>
      <w:bCs/>
      <w:sz w:val="20"/>
      <w:szCs w:val="20"/>
    </w:rPr>
  </w:style>
  <w:style w:type="paragraph" w:styleId="DateRange">
    <w:name w:val="Date Range"/>
    <w:basedOn w:val="Normal"/>
    <w:rPr>
      <w:sz w:val="20"/>
      <w:szCs w:val="20"/>
    </w:rPr>
  </w:style>
  <w:style w:type="paragraph" w:styleId="ColoredHeaderText">
    <w:name w:val="Colored Header Text"/>
    <w:basedOn w:val="Normal"/>
    <w:rPr>
      <w:color w:val="0f141e"/>
    </w:rPr>
  </w:style>
  <w:style w:type="paragraph" w:styleId="AvatarContainer">
    <w:name w:val="Avatar container"/>
    <w:qFormat/>
    <w:pPr>
      <w:spacing w:line="0" w:before="0" w:after="0"/>
      <w:jc w:val="center"/>
    </w:pPr>
    <w:rPr>
      <w:sz w:val="0"/>
    </w:rPr>
  </w:style>
  <w:style w:type="paragraph" w:styleId="SkillBar">
    <w:name w:val="Skill Bar"/>
    <w:basedOn w:val="Normal"/>
    <w:next w:val="Normal"/>
    <w:qFormat/>
    <w:pPr>
      <w:spacing w:line="48" w:before="0" w:after="0"/>
    </w:pPr>
  </w:style>
  <w:style w:type="character" w:styleId="Hyperlink">
    <w:name w:val="Hyperlink"/>
    <w:basedOn w:val="Normal"/>
    <w:uiPriority w:val="99"/>
    <w:unhideWhenUsed/>
    <w:rPr>
      <w:u w:val="single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v9as27ax65msvanxfdykv" Type="http://schemas.openxmlformats.org/officeDocument/2006/relationships/hyperlink" Target="mailto:maheshsreekandath@gmail.com" TargetMode="External"/><Relationship Id="rIdnpymu6legh6_rgvqg0upb" Type="http://schemas.openxmlformats.org/officeDocument/2006/relationships/hyperlink" Target="https://www.msreekan.com" TargetMode="External"/><Relationship Id="rIdkotve_ias64rhfmhqwdvj" Type="http://schemas.openxmlformats.org/officeDocument/2006/relationships/hyperlink" Target="https://medium.com/@jeanshack" TargetMode="External"/><Relationship Id="rIdb5muorchfhhm9roicpeec" Type="http://schemas.openxmlformats.org/officeDocument/2006/relationships/hyperlink" Target="https://patents.justia.com/patent/9483395" TargetMode="External"/><Relationship Id="rIdkip_ntrq54iqzj_wotopx" Type="http://schemas.openxmlformats.org/officeDocument/2006/relationships/hyperlink" Target="https://patents.justia.com/patent/11442630" TargetMode="External"/><Relationship Id="rIdw3twj_lmntzoisoggxuue" Type="http://schemas.openxmlformats.org/officeDocument/2006/relationships/hyperlink" Target="https://medium.com/gitconnected/system-optimization-from-feature-phones-to-data-lakes-265c8f04c23f" TargetMode="External"/><Relationship Id="rId6" Type="http://schemas.openxmlformats.org/officeDocument/2006/relationships/image" Target="media/6f4c6c2a668aa98eb7444815b3e3688dfa21c2a0.jpg"/><Relationship Id="rId7" Type="http://schemas.openxmlformats.org/officeDocument/2006/relationships/image" Target="media/9080f7d1e3f89de138de2ed022a3349fecaf230f.png"/><Relationship Id="rId14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2026-11-05T03:47:12.717Z</dcterms:created>
  <dcterms:modified xsi:type="dcterms:W3CDTF">2026-11-05T03:47:12.717Z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