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1100.472440944883"/>
        <w:tblLayout w:type="fixed"/>
      </w:tblPr>
      <w:tblGrid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</w:tblGrid>
      <w:tr>
        <w:tc>
          <w:tcPr>
            <w:vAlign w:val="center"/>
            <w:gridSpan w:val="68"/>
          </w:tcPr>
          <w:p>
            <w:pPr>
              <w:jc w:val="center"/>
              <w:pStyle w:val="Heading1"/>
            </w:pPr>
            <w:r>
              <w:t xml:space="preserve">Andrei Popa, Software Architect | Full-Stack Engineer</w:t>
            </w:r>
          </w:p>
          <w:p>
            <w:pPr>
              <w:jc w:val="center"/>
              <w:pStyle w:val="Heading2"/>
            </w:pPr>
            <w:r>
              <w:t xml:space="preserve">Bucharest, Romania, Bucharest, Romania, +40 735 651 608, andrei@fastmail.com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LINKS</w:t>
            </w:r>
          </w:p>
        </w:tc>
        <w:tc>
          <w:tcPr>
            <w:gridSpan w:val="51"/>
          </w:tcPr>
          <w:p>
            <w:hyperlink w:history="1" r:id="rId65077">
              <w:r>
                <w:rPr>
                  <w:rStyle w:val="SocialProfileLink"/>
                </w:rPr>
                <w:t xml:space="preserve">LinkedIn</w:t>
              </w:r>
            </w:hyperlink>
            <w:r>
              <w:t xml:space="preserve">, </w:t>
            </w:r>
            <w:hyperlink w:history="1" r:id="rId22501">
              <w:r>
                <w:rPr>
                  <w:rStyle w:val="SocialProfileLink"/>
                </w:rPr>
                <w:t xml:space="preserve">Github</w:t>
              </w:r>
            </w:hyperlink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PROFILE</w:t>
            </w:r>
          </w:p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Experienced full-stack engineer with 12+ years building robust, scalable apps. As Tech Lead at Hypercent, helped raise $3M; later supported Kin’s $4M round.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Skilled at building MVPs, strong foundations, validating ideas, and solving complex, constrained problems.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Advocate for Local-First architectures and decentralized identity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Consulting for the Romanian Government, addressing challenges of strategic importance.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Certified in Offensive Security with a notable history as a teen hacker.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Passionate about Open Source Intelligence (OSINT) and Knowledge Graphs.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Skilled in building scalable, robust, and secure systems and applications from the ground up, adhering to the highest quality standards.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Skilled in software architecture, system engineering, data modeling, development processes, business requirements, and the latest technologies and stacks.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Holds a strong distaste for nonsense and a high respect for genuine hackers.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Featured as a guest on Romanian National Television, discussing intelligence, security, and AI.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Experienced in building not only applications but also teams and businesses.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Actively exploring the latest protocols, patterns, and software paradigms with a discerning perspective.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Confident in tackling any challenge. Able to solve any problem or learn any language or framework, viewing solutions as a function of time, skill, and passion. Leveraging LLMs for enhanced capabilities. </w:t>
            </w:r>
            <w:r>
              <w:br/>
            </w:r>
            <w:r>
              <w:br/>
            </w:r>
            <w:r>
              <w:t xml:space="preserve">Key Skills &amp; Domains: </w:t>
            </w:r>
            <w:r>
              <w:br/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Frontend: ReactJS, NextJS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Backend: NodeJS, NestJS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Mobile: React Native / Expo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DevOps &amp; Infra: Docker, Kubernetes, CI/CD pipelines, Terraform, Ansible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Blockchain &amp; Decentralized Identity: Solidity, DID / VC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Security &amp; Pentesting: Offensive Security Certified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AI &amp; Data: LLM fine-tuning, agent orchestration, ETL pipelines, RAG systems, knowledge graphs, OSINT tooling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EMPLOYMENT HISTORY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Jul 2024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Fullstack Engineer, Garden Computing, Inc.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Jazz.tools is an open-source TypeScript toolkit for building apps with distributed state, making local-first applications mainstream. Jazz.tools simplifies 90% of traditional app stack while providing local-first storage, cross-device sync, real-time multiplayer, and end-to-end encryption. </w:t>
            </w:r>
            <w:r>
              <w:br/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Enhanced core library functionality and performance across distributed state management, improving reliability and developer experience for the open-source community.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Developed create-jazz-app CLI tool for streamlined project scaffolding across environments, libraries, and auth methods.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Implemented Jazz framework bindings for Vue.js and React Native + Expo, expanding platform compatibility and ecosystem adoption.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Built Metamask authentication system enabling Web3 wallet-based onboarding and decentralized identity management.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Designed multiple storage adapter architectures supporting various persistence backends for flexible deployment scenarios.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Delivered critical improvements and bug fixes across monorepo, maintaining code quality and stability.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Created official example apps and starter templates for multiple platforms, providing production-ready reference implementations.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Architected a production-ready Linear clone demonstrating Jazz's real-time collaborative capabilities and complex state patterns.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Implemented agentic AI workflows for automated code generation, streamlining development and improving productivity.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Contributed to key company apps: user dashboard, Waffle (Discord clone), and Inspector (debugging tool).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Enhanced CI/CD with Vercel optimizations, Nomad deployments, and backup systems for improved reliability.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Conducted R&amp;D: React Native passkeys in WebViews, AI agents, and MCP server implementation.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Provided technical support to community and enterprise clients, fostering ecosystem growth. </w:t>
            </w:r>
          </w:p>
          <w:p>
            <w:pPr>
              <w:spacing w:line="240" w:before="0"/>
              <w:pStyle w:val="ListParagraph"/>
              <w:numPr>
                <w:ilvl w:val="0"/>
                <w:numId w:val="43"/>
              </w:numPr>
            </w:pPr>
            <w:r>
              <w:t xml:space="preserve">Authored technical documentation and developer guides, improving onboarding and reducing support overhead.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May 2023 — Jul 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Senior Architect &amp; Lead Engineer, Hyphen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Copenhagen, Denmark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Kin is a personal AI designed to enhance private life. Joined the team as the 2nd employee and contributed significantly to its growth. Kin successfully raised $1M from the Danish Government and $3M from cyber.fund. The platform has attracted 13k total user signups, with 5k onboarded via Testflight, generating over 300k messages. </w:t>
            </w:r>
          </w:p>
          <w:p>
            <w:r>
              <w:t xml:space="preserve">Main Architectural Features: 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Local-first 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Private 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Multi-platform 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on-device AI inference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Involved in all engineering aspects of the app, from R&amp;D, to deployment and monitoring.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Built a robust codebase with a focus on Developer Experience (DX) and best practices.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Established CI/CD workflows using GitHub Actions and EAS Build for our mobile app and libraries.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Developed an on-device inference service using local AI models, ONNX and Transformers.js for vector embeddings and speech-to-text.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Created and published an Expo module (Swift + Kotlin) for audio playback, utilized for text-to-speech.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Developed an Expo module (Swift + Kotlin) as a wrapper around CozoDB, used for storing vector embeddings.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Published an abstract-level implementation of AsyncStorage for React Native using TypeScript.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Packaged our core capabilities as an isomorphic JS SDK, consumed by clients in various environments (react-native, nodejs, web).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Implemented AI agent patterns like ReAct, CoT, RAG, using LangChain.js or plain TS.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Developed AI agents for various tasks including triplets extraction, reasoning, tool usage or search.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Contributed to open-source projects from our stack, either with bug reports, bug fixes, or new features, helping us move forward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Delivered various UX &amp; performance optimisations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Set up observability and instrumentation using OpenTelemetry and Grafana.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Built lots of POCs for various technologies and scenarios, to figure out our next steps. </w:t>
            </w:r>
          </w:p>
          <w:p>
            <w:pPr>
              <w:spacing w:line="240" w:before="0"/>
              <w:pStyle w:val="ListParagraph"/>
              <w:numPr>
                <w:ilvl w:val="0"/>
                <w:numId w:val="79"/>
              </w:numPr>
            </w:pPr>
            <w:r>
              <w:t xml:space="preserve">Researched and leveraged Decentralized Identifiers (DIDs), Decentralized Web Nodes (DWN), and Trusted Execution Environments (TEE).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Dec 2021 — May 2023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Technical Lead, Hypercent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Bucharest,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Hypercent is the largest launchpad on the Kadena blockchain, enabling startups to raise over $3M through our crypto crowdfunding platform.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Developed the infrastructure and hosted the official Kadena node.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Leveraged Hasura to provide external access to chain data via GraphQL.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Launched Hypercent’s official crypto wallet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Authored smart contracts to implement business logic.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Contributed to Kadena's open-source community by publishing my research on zk proofs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Built backend services to interact with the smart contracts.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Developed the crowdfunding platform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Maintained a robust monorepo hosting our wallet, website, backend, libraries, and tools.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Developed various tools to enhance the productivity of the marketing &amp; engineering teams. </w:t>
            </w:r>
          </w:p>
          <w:p>
            <w:pPr>
              <w:spacing w:line="240" w:before="0"/>
              <w:pStyle w:val="ListParagraph"/>
              <w:numPr>
                <w:ilvl w:val="0"/>
                <w:numId w:val="109"/>
              </w:numPr>
            </w:pPr>
            <w:r>
              <w:t xml:space="preserve">Led a team of 4 developers to achieve business objectives. </w:t>
            </w:r>
          </w:p>
          <w:p>
            <w:r>
              <w:t xml:space="preserve">Tech Stack: TypeScript, NestJS, NextJS, Pact-lang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 2020 — Dec 2021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Senior Fullstack Engineer, Qualitest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Bucharest,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Qualitest is a leader in software outsourcing, catering to the needs of prominent clients such as Elbit Systems and Cellebrite.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29"/>
              </w:numPr>
            </w:pPr>
            <w:r>
              <w:t xml:space="preserve">Developed various features for a cyber intelligence platform. </w:t>
            </w:r>
          </w:p>
          <w:p>
            <w:pPr>
              <w:spacing w:line="240" w:before="0"/>
              <w:pStyle w:val="ListParagraph"/>
              <w:numPr>
                <w:ilvl w:val="0"/>
                <w:numId w:val="129"/>
              </w:numPr>
            </w:pPr>
            <w:r>
              <w:t xml:space="preserve">Developed a Docker container orchestration and monitoring tool, providing the platform with 100% control and visibility into its processes. </w:t>
            </w:r>
          </w:p>
          <w:p>
            <w:pPr>
              <w:spacing w:line="240" w:before="0"/>
              <w:pStyle w:val="ListParagraph"/>
              <w:numPr>
                <w:ilvl w:val="0"/>
                <w:numId w:val="129"/>
              </w:numPr>
            </w:pPr>
            <w:r>
              <w:t xml:space="preserve">Successfully delivered a complex reporting system for operational and system data, aiding shareholders in making better decisions. </w:t>
            </w:r>
          </w:p>
          <w:p>
            <w:r>
              <w:t xml:space="preserve">Tech Stack: TypeScript, AngularJS, NestJS, Docker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 2020 — Mar 2021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Tech Consultant, Asociația pentru Tehnologii Avansate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Bucharest,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Successfully launched the national system for monitoring and surveillance of fiscal data collected from all cash registers (from all stores) in Romania. </w:t>
            </w:r>
          </w:p>
          <w:p>
            <w:r>
              <w:t xml:space="preserve">Tech Stack: Go, RabbitMQ, Kubernetes (k8s), React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Dec 2019 — Aug 2020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Senior Javascript Engineer, Genesis Digital, LLC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San Diego, California, United States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Genesis offers two premier products: </w:t>
            </w:r>
          </w:p>
          <w:p>
            <w:pPr>
              <w:spacing w:line="240" w:before="0"/>
              <w:pStyle w:val="ListParagraph"/>
              <w:numPr>
                <w:ilvl w:val="0"/>
                <w:numId w:val="135"/>
              </w:numPr>
            </w:pPr>
            <w:r>
              <w:t xml:space="preserve">Kartra: An industry-leading marketing SaaS that integrates Customer, Email, Video, Affiliates, Pages, Campaigns, and Shopping Cart management into a single suite. </w:t>
            </w:r>
          </w:p>
          <w:p>
            <w:pPr>
              <w:spacing w:line="240" w:before="0"/>
              <w:pStyle w:val="ListParagraph"/>
              <w:numPr>
                <w:ilvl w:val="0"/>
                <w:numId w:val="135"/>
              </w:numPr>
            </w:pPr>
            <w:r>
              <w:t xml:space="preserve">WebinarJam: "The most dramatic improvement to Live Casting, Event Streaming, and Webinar Broadcasting ever released to the public."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39"/>
              </w:numPr>
            </w:pPr>
            <w:r>
              <w:t xml:space="preserve">Enhanced the features and usability of Kartra’s no-code web page builder, benefiting over 100k users. </w:t>
            </w:r>
          </w:p>
          <w:p>
            <w:pPr>
              <w:spacing w:line="240" w:before="0"/>
              <w:pStyle w:val="ListParagraph"/>
              <w:numPr>
                <w:ilvl w:val="0"/>
                <w:numId w:val="139"/>
              </w:numPr>
            </w:pPr>
            <w:r>
              <w:t xml:space="preserve">Successfully reduced the loading time for more than 500k web pages by at least 1 second. </w:t>
            </w:r>
          </w:p>
          <w:p>
            <w:pPr>
              <w:spacing w:line="240" w:before="0"/>
              <w:pStyle w:val="ListParagraph"/>
              <w:numPr>
                <w:ilvl w:val="0"/>
                <w:numId w:val="139"/>
              </w:numPr>
            </w:pPr>
            <w:r>
              <w:t xml:space="preserve">Implemented and improved various features for WebinarJam. </w:t>
            </w:r>
          </w:p>
          <w:p>
            <w:r>
              <w:t xml:space="preserve">Tech Stack: ES6, VueJS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Feb 2018 — Dec 2019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Frontend Engineer, 888Sparkware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Bucharest,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888 is an international sports betting and gambling company.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45"/>
              </w:numPr>
            </w:pPr>
            <w:r>
              <w:t xml:space="preserve">Enhanced the features and usability of 888’s main poker game. </w:t>
            </w:r>
          </w:p>
          <w:p>
            <w:pPr>
              <w:spacing w:line="240" w:before="0"/>
              <w:pStyle w:val="ListParagraph"/>
              <w:numPr>
                <w:ilvl w:val="0"/>
                <w:numId w:val="145"/>
              </w:numPr>
            </w:pPr>
            <w:r>
              <w:t xml:space="preserve">Successfully developed a modern web poker game from scratch, providing the company with a competitive edge. </w:t>
            </w:r>
          </w:p>
          <w:p>
            <w:pPr>
              <w:spacing w:line="240" w:before="0"/>
              <w:pStyle w:val="ListParagraph"/>
              <w:numPr>
                <w:ilvl w:val="0"/>
                <w:numId w:val="145"/>
              </w:numPr>
            </w:pPr>
            <w:r>
              <w:t xml:space="preserve">Designed the app's architecture based on product requirements. </w:t>
            </w:r>
          </w:p>
          <w:p>
            <w:pPr>
              <w:spacing w:line="240" w:before="0"/>
              <w:pStyle w:val="ListParagraph"/>
              <w:numPr>
                <w:ilvl w:val="0"/>
                <w:numId w:val="145"/>
              </w:numPr>
            </w:pPr>
            <w:r>
              <w:t xml:space="preserve">Translated designs into React components. </w:t>
            </w:r>
          </w:p>
          <w:p>
            <w:pPr>
              <w:spacing w:line="240" w:before="0"/>
              <w:pStyle w:val="ListParagraph"/>
              <w:numPr>
                <w:ilvl w:val="0"/>
                <w:numId w:val="145"/>
              </w:numPr>
            </w:pPr>
            <w:r>
              <w:t xml:space="preserve">Conducted R&amp;D and created various POCs to determine the best technical approaches. </w:t>
            </w:r>
          </w:p>
          <w:p>
            <w:r>
              <w:t xml:space="preserve">Tech Stack: TypeScript, ReactJS, Redux, KonvaJS, AnimeJS, Styled-components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 2019 — Oct 2019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Full Stack Engineer, TailPath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TailPath is a B2B SaaS supply chain management platform that facilitates the blockchain pairing of data assets with physical products.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55"/>
              </w:numPr>
            </w:pPr>
            <w:r>
              <w:t xml:space="preserve">Managed and extended the existing admin panel and API written in PHP. </w:t>
            </w:r>
          </w:p>
          <w:p>
            <w:pPr>
              <w:spacing w:line="240" w:before="0"/>
              <w:pStyle w:val="ListParagraph"/>
              <w:numPr>
                <w:ilvl w:val="0"/>
                <w:numId w:val="155"/>
              </w:numPr>
            </w:pPr>
            <w:r>
              <w:t xml:space="preserve">Rewrote parts of the API in NodeJS for improved performance and scalability. </w:t>
            </w:r>
          </w:p>
          <w:p>
            <w:pPr>
              <w:spacing w:line="240" w:before="0"/>
              <w:pStyle w:val="ListParagraph"/>
              <w:numPr>
                <w:ilvl w:val="0"/>
                <w:numId w:val="155"/>
              </w:numPr>
            </w:pPr>
            <w:r>
              <w:t xml:space="preserve">Developed the core business idea by creating a system for pairing data assets with blockchain transactions. </w:t>
            </w:r>
          </w:p>
          <w:p>
            <w:pPr>
              <w:spacing w:line="240" w:before="0"/>
              <w:pStyle w:val="ListParagraph"/>
              <w:numPr>
                <w:ilvl w:val="0"/>
                <w:numId w:val="155"/>
              </w:numPr>
            </w:pPr>
            <w:r>
              <w:t xml:space="preserve">Successfully developed and implemented an access control system used in NATO's largest medical exercise in history. </w:t>
            </w:r>
          </w:p>
          <w:p>
            <w:pPr>
              <w:spacing w:line="240" w:before="0"/>
              <w:pStyle w:val="ListParagraph"/>
              <w:numPr>
                <w:ilvl w:val="0"/>
                <w:numId w:val="155"/>
              </w:numPr>
            </w:pPr>
            <w:r>
              <w:t xml:space="preserve">Created and launched a blockchain-powered clothing donation mobile app, which was spotlighted by the UK Embassy in Bucharest. </w:t>
            </w:r>
          </w:p>
          <w:p>
            <w:r>
              <w:t xml:space="preserve">Tech Stack: React Native, NodeJS, PHP, Solidity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 2017 — Jan 2018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Frontend Engineer, Findie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Bucharest,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Findie is a London-based startup specializing in generating ideal video summaries from full-length videos. </w:t>
            </w:r>
          </w:p>
          <w:p>
            <w:r>
              <w:t xml:space="preserve">Highlights: </w:t>
            </w:r>
          </w:p>
          <w:p>
            <w:pPr>
              <w:spacing w:line="240" w:before="0"/>
              <w:pStyle w:val="ListParagraph"/>
              <w:numPr>
                <w:ilvl w:val="0"/>
                <w:numId w:val="165"/>
              </w:numPr>
            </w:pPr>
            <w:r>
              <w:t xml:space="preserve">Developed new features and enhanced the usability of the white-label video platform. </w:t>
            </w:r>
          </w:p>
          <w:p>
            <w:pPr>
              <w:spacing w:line="240" w:before="0"/>
              <w:pStyle w:val="ListParagraph"/>
              <w:numPr>
                <w:ilvl w:val="0"/>
                <w:numId w:val="165"/>
              </w:numPr>
            </w:pPr>
            <w:r>
              <w:t xml:space="preserve">Successfully delivered custom features for premium clients such as L’Oreal New York and MotoGP. </w:t>
            </w:r>
          </w:p>
          <w:p>
            <w:r>
              <w:t xml:space="preserve">Tech Stack: React, Reflux, SASS, NodeJS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EDUCATION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 2011 — Jan 2013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Bachelor's degree in Informatics, University POLITEHNICA of Bucharest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Dropout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EXTRA-CURRICULAR ACTIVITIES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 2017 — Oct 2017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Lecturer, Center for Advanced Strategies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The Center for Advanced Strategies is a Romanian think-tank specializing in training on intelligence, security, and geopolitics. Delivered lectures on cybersecurity and OSINT.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May 2020 — Mar 2021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Consultant, Asociația pentru Tehnologii Avansate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t xml:space="preserve">The Association for Advanced Technologies is a Romanian NGO dedicated to addressing some of Romania's most significant challenges.Contributions:- Provided tech consultancy for various public institutions.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LANGUAGES</w:t>
            </w:r>
          </w:p>
        </w:tc>
        <w:tc>
          <w:tcPr>
            <w:gridSpan w:val="12"/>
          </w:tcPr>
          <w:p>
            <w:r>
              <w:t xml:space="preserve">Romanian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Native speaker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English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Highly proficient</w:t>
            </w:r>
          </w:p>
        </w:tc>
      </w:tr>
    </w:tbl>
    <w:sectPr>
      <w:pgSz w:w="11952" w:h="16848" w:orient="portrait"/>
      <w:pgMar w:top="453.54330708661416" w:right="566.9291338582677" w:bottom="453.54330708661416" w:left="566.9291338582677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9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9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9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9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9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40"/>
    </w:pPr>
    <w:rPr>
      <w:color w:val="#000"/>
      <w:sz w:val="20"/>
      <w:szCs w:val="20"/>
      <w:rFonts w:ascii="Times New Roman" w:cs="Times New Roman" w:eastAsia="Times New Roman" w:hAnsi="Times New Roman"/>
    </w:rPr>
  </w:style>
  <w:style w:type="paragraph" w:styleId="Heading1">
    <w:name w:val="Heading 1"/>
    <w:rPr>
      <w:b w:val="true"/>
      <w:bCs w:val="true"/>
      <w:sz w:val="38"/>
      <w:szCs w:val="38"/>
    </w:rPr>
    <w:basedOn w:val="Normal"/>
  </w:style>
  <w:style w:type="paragraph" w:styleId="Heading2">
    <w:name w:val="Heading 2"/>
    <w:rPr>
      <w:sz w:val="26"/>
      <w:szCs w:val="26"/>
    </w:rPr>
    <w:basedOn w:val="Normal"/>
  </w:style>
  <w:style w:type="paragraph" w:styleId="Heading3">
    <w:name w:val="Heading 3"/>
    <w:rPr>
      <w:sz w:val="22"/>
      <w:szCs w:val="22"/>
    </w:rPr>
    <w:basedOn w:val="Normal"/>
  </w:style>
  <w:style w:type="paragraph" w:styleId="Heading4">
    <w:name w:val="Heading 4"/>
    <w:rPr>
      <w:sz w:val="28"/>
      <w:szCs w:val="28"/>
    </w:rPr>
    <w:basedOn w:val="Normal"/>
  </w:style>
  <w:style w:type="paragraph" w:styleId="Heading5">
    <w:name w:val="Heading 3"/>
    <w:rPr>
      <w:sz w:val="22"/>
      <w:szCs w:val="22"/>
    </w:rPr>
    <w:basedOn w:val="Normal"/>
  </w:style>
  <w:style w:type="paragraph" w:styleId="PageNumber">
    <w:name w:val="Page Number"/>
    <w:rPr>
      <w:sz w:val="20"/>
      <w:szCs w:val="20"/>
    </w:rPr>
    <w:basedOn w:val="Normal"/>
  </w:style>
  <w:style w:type="paragraph" w:styleId="Empty">
    <w:name w:val="Empty"/>
    <w:rPr>
      <w:sz w:val="1"/>
      <w:szCs w:val="1"/>
    </w:rPr>
    <w:basedOn w:val="Normal"/>
  </w:style>
  <w:style w:type="character" w:styleId="Hyperlink">
    <w:name w:val="Hyperlink"/>
    <w:rPr>
      <w:u w:val="single"/>
    </w:rPr>
    <w:uiPriority w:val="99"/>
    <w:unhideWhenUsed/>
    <w:basedOn w:val="Normal"/>
  </w:style>
  <w:style w:type="character" w:styleId="SocialProfileLink">
    <w:name w:val="Social Profile Link"/>
    <w:rPr>
      <w:u w:val="single"/>
      <w:color w:val="#000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5077" Type="http://schemas.openxmlformats.org/officeDocument/2006/relationships/hyperlink" Target="https://linkedin.com/in/pax-x" TargetMode="External"/><Relationship Id="rId22501" Type="http://schemas.openxmlformats.org/officeDocument/2006/relationships/hyperlink" Target="https://github.com/pax-k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2025-06-06T17:24:55Z</dcterms:created>
  <dcterms:modified xsi:type="dcterms:W3CDTF">2025-06-06T17:24:55Z</dcterms:modified>
</cp:coreProperties>
</file>